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9D6" w:rsidRDefault="00E224F2">
      <w:pPr>
        <w:spacing w:after="288" w:line="360" w:lineRule="auto"/>
        <w:jc w:val="right"/>
        <w:rPr>
          <w:rFonts w:ascii="Arial" w:eastAsia="Arial" w:hAnsi="Arial" w:cs="Arial"/>
          <w:sz w:val="19"/>
          <w:szCs w:val="19"/>
        </w:rPr>
      </w:pPr>
      <w:bookmarkStart w:id="0" w:name="_GoBack"/>
      <w:bookmarkEnd w:id="0"/>
      <w:r>
        <w:rPr>
          <w:rFonts w:ascii="Arial" w:eastAsia="Arial" w:hAnsi="Arial" w:cs="Arial"/>
          <w:noProof/>
          <w:sz w:val="19"/>
          <w:szCs w:val="19"/>
        </w:rPr>
        <w:drawing>
          <wp:inline distT="0" distB="0" distL="0" distR="0">
            <wp:extent cx="954232" cy="1266825"/>
            <wp:effectExtent l="0" t="0" r="0" b="0"/>
            <wp:docPr id="1" name="image1.jpg" descr="MEKA Logo White Oval.jpg"/>
            <wp:cNvGraphicFramePr/>
            <a:graphic xmlns:a="http://schemas.openxmlformats.org/drawingml/2006/main">
              <a:graphicData uri="http://schemas.openxmlformats.org/drawingml/2006/picture">
                <pic:pic xmlns:pic="http://schemas.openxmlformats.org/drawingml/2006/picture">
                  <pic:nvPicPr>
                    <pic:cNvPr id="0" name="image1.jpg" descr="MEKA Logo White Oval.jpg"/>
                    <pic:cNvPicPr preferRelativeResize="0"/>
                  </pic:nvPicPr>
                  <pic:blipFill>
                    <a:blip r:embed="rId5"/>
                    <a:srcRect/>
                    <a:stretch>
                      <a:fillRect/>
                    </a:stretch>
                  </pic:blipFill>
                  <pic:spPr>
                    <a:xfrm>
                      <a:off x="0" y="0"/>
                      <a:ext cx="954232" cy="1266825"/>
                    </a:xfrm>
                    <a:prstGeom prst="rect">
                      <a:avLst/>
                    </a:prstGeom>
                    <a:ln/>
                  </pic:spPr>
                </pic:pic>
              </a:graphicData>
            </a:graphic>
          </wp:inline>
        </w:drawing>
      </w:r>
    </w:p>
    <w:p w:rsidR="00F879D6" w:rsidRDefault="00E224F2">
      <w:pPr>
        <w:spacing w:after="288" w:line="360" w:lineRule="auto"/>
        <w:jc w:val="center"/>
        <w:rPr>
          <w:b/>
          <w:color w:val="1E1C11"/>
          <w:sz w:val="28"/>
          <w:szCs w:val="28"/>
          <w:u w:val="single"/>
        </w:rPr>
      </w:pPr>
      <w:r>
        <w:rPr>
          <w:b/>
          <w:color w:val="1E1C11"/>
          <w:sz w:val="28"/>
          <w:szCs w:val="28"/>
          <w:u w:val="single"/>
        </w:rPr>
        <w:t>Peel After Care Instructions</w:t>
      </w:r>
    </w:p>
    <w:p w:rsidR="00F879D6" w:rsidRDefault="00E224F2">
      <w:pPr>
        <w:pBdr>
          <w:top w:val="nil"/>
          <w:left w:val="nil"/>
          <w:bottom w:val="nil"/>
          <w:right w:val="nil"/>
          <w:between w:val="nil"/>
        </w:pBdr>
        <w:shd w:val="clear" w:color="auto" w:fill="FFFFFF"/>
        <w:spacing w:after="240"/>
        <w:rPr>
          <w:rFonts w:ascii="Quattrocento Sans" w:eastAsia="Quattrocento Sans" w:hAnsi="Quattrocento Sans" w:cs="Quattrocento Sans"/>
          <w:color w:val="1E1C11"/>
          <w:sz w:val="21"/>
          <w:szCs w:val="21"/>
        </w:rPr>
      </w:pPr>
      <w:r>
        <w:rPr>
          <w:rFonts w:ascii="Quattrocento Sans" w:eastAsia="Quattrocento Sans" w:hAnsi="Quattrocento Sans" w:cs="Quattrocento Sans"/>
          <w:color w:val="1E1C11"/>
          <w:sz w:val="21"/>
          <w:szCs w:val="21"/>
        </w:rPr>
        <w:t xml:space="preserve">After receiving your chemical peel, you may experience some light flaking in a few localized areas for up to five days and slight redness for one to twelve hours. Although you may or may not actually “peel” during the first one or two treatments, you will </w:t>
      </w:r>
      <w:r>
        <w:rPr>
          <w:rFonts w:ascii="Quattrocento Sans" w:eastAsia="Quattrocento Sans" w:hAnsi="Quattrocento Sans" w:cs="Quattrocento Sans"/>
          <w:color w:val="1E1C11"/>
          <w:sz w:val="21"/>
          <w:szCs w:val="21"/>
        </w:rPr>
        <w:t>probably experience slight exfoliation and your skin will feel tight and pulled. Patients should always follow the Home Care Regimen sheet provided by their technician.</w:t>
      </w:r>
    </w:p>
    <w:p w:rsidR="00F879D6" w:rsidRDefault="00E224F2">
      <w:pPr>
        <w:pBdr>
          <w:top w:val="nil"/>
          <w:left w:val="nil"/>
          <w:bottom w:val="nil"/>
          <w:right w:val="nil"/>
          <w:between w:val="nil"/>
        </w:pBdr>
        <w:shd w:val="clear" w:color="auto" w:fill="FFFFFF"/>
        <w:spacing w:after="0"/>
        <w:rPr>
          <w:rFonts w:ascii="Quattrocento Sans" w:eastAsia="Quattrocento Sans" w:hAnsi="Quattrocento Sans" w:cs="Quattrocento Sans"/>
          <w:color w:val="1E1C11"/>
          <w:sz w:val="21"/>
          <w:szCs w:val="21"/>
        </w:rPr>
      </w:pPr>
      <w:r>
        <w:rPr>
          <w:rFonts w:ascii="Quattrocento Sans" w:eastAsia="Quattrocento Sans" w:hAnsi="Quattrocento Sans" w:cs="Quattrocento Sans"/>
          <w:b/>
          <w:color w:val="1E1C11"/>
          <w:sz w:val="21"/>
          <w:szCs w:val="21"/>
        </w:rPr>
        <w:t>For Day 1 and Day 2 following peel</w:t>
      </w:r>
      <w:r>
        <w:rPr>
          <w:rFonts w:ascii="Quattrocento Sans" w:eastAsia="Quattrocento Sans" w:hAnsi="Quattrocento Sans" w:cs="Quattrocento Sans"/>
          <w:color w:val="1E1C11"/>
          <w:sz w:val="21"/>
          <w:szCs w:val="21"/>
        </w:rPr>
        <w:t>:</w:t>
      </w:r>
    </w:p>
    <w:p w:rsidR="00F879D6" w:rsidRDefault="00E224F2">
      <w:pPr>
        <w:pBdr>
          <w:top w:val="nil"/>
          <w:left w:val="nil"/>
          <w:bottom w:val="nil"/>
          <w:right w:val="nil"/>
          <w:between w:val="nil"/>
        </w:pBdr>
        <w:shd w:val="clear" w:color="auto" w:fill="FFFFFF"/>
        <w:spacing w:after="0"/>
        <w:rPr>
          <w:rFonts w:ascii="Quattrocento Sans" w:eastAsia="Quattrocento Sans" w:hAnsi="Quattrocento Sans" w:cs="Quattrocento Sans"/>
          <w:color w:val="1E1C11"/>
          <w:sz w:val="21"/>
          <w:szCs w:val="21"/>
        </w:rPr>
      </w:pPr>
      <w:r>
        <w:rPr>
          <w:rFonts w:ascii="Quattrocento Sans" w:eastAsia="Quattrocento Sans" w:hAnsi="Quattrocento Sans" w:cs="Quattrocento Sans"/>
          <w:color w:val="1E1C11"/>
          <w:sz w:val="21"/>
          <w:szCs w:val="21"/>
        </w:rPr>
        <w:t>– Do not apply ice or water to the treated areas.</w:t>
      </w:r>
      <w:r>
        <w:rPr>
          <w:rFonts w:ascii="Quattrocento Sans" w:eastAsia="Quattrocento Sans" w:hAnsi="Quattrocento Sans" w:cs="Quattrocento Sans"/>
          <w:color w:val="1E1C11"/>
          <w:sz w:val="21"/>
          <w:szCs w:val="21"/>
        </w:rPr>
        <w:br/>
        <w:t>–</w:t>
      </w:r>
      <w:r>
        <w:rPr>
          <w:rFonts w:ascii="Quattrocento Sans" w:eastAsia="Quattrocento Sans" w:hAnsi="Quattrocento Sans" w:cs="Quattrocento Sans"/>
          <w:color w:val="1E1C11"/>
          <w:sz w:val="21"/>
          <w:szCs w:val="21"/>
        </w:rPr>
        <w:t xml:space="preserve"> Do not put the face directly into a hot shower spray. Do not use Jacuzzis, steam rooms or saunas.</w:t>
      </w:r>
      <w:r>
        <w:rPr>
          <w:rFonts w:ascii="Quattrocento Sans" w:eastAsia="Quattrocento Sans" w:hAnsi="Quattrocento Sans" w:cs="Quattrocento Sans"/>
          <w:color w:val="1E1C11"/>
          <w:sz w:val="21"/>
          <w:szCs w:val="21"/>
        </w:rPr>
        <w:br/>
        <w:t>– Do not go swimming or participate in activities that would cause excessive perspiration.</w:t>
      </w:r>
      <w:r>
        <w:rPr>
          <w:rFonts w:ascii="Quattrocento Sans" w:eastAsia="Quattrocento Sans" w:hAnsi="Quattrocento Sans" w:cs="Quattrocento Sans"/>
          <w:color w:val="1E1C11"/>
          <w:sz w:val="21"/>
          <w:szCs w:val="21"/>
        </w:rPr>
        <w:br/>
        <w:t>– Do not use Buff-Puff’s, wash cloths or other means of exfoliatio</w:t>
      </w:r>
      <w:r>
        <w:rPr>
          <w:rFonts w:ascii="Quattrocento Sans" w:eastAsia="Quattrocento Sans" w:hAnsi="Quattrocento Sans" w:cs="Quattrocento Sans"/>
          <w:color w:val="1E1C11"/>
          <w:sz w:val="21"/>
          <w:szCs w:val="21"/>
        </w:rPr>
        <w:t xml:space="preserve">n </w:t>
      </w:r>
    </w:p>
    <w:p w:rsidR="00F879D6" w:rsidRDefault="00E224F2">
      <w:pPr>
        <w:pBdr>
          <w:top w:val="nil"/>
          <w:left w:val="nil"/>
          <w:bottom w:val="nil"/>
          <w:right w:val="nil"/>
          <w:between w:val="nil"/>
        </w:pBdr>
        <w:shd w:val="clear" w:color="auto" w:fill="FFFFFF"/>
        <w:spacing w:after="0"/>
        <w:rPr>
          <w:rFonts w:ascii="Quattrocento Sans" w:eastAsia="Quattrocento Sans" w:hAnsi="Quattrocento Sans" w:cs="Quattrocento Sans"/>
          <w:color w:val="1E1C11"/>
          <w:sz w:val="21"/>
          <w:szCs w:val="21"/>
        </w:rPr>
      </w:pPr>
      <w:r>
        <w:rPr>
          <w:rFonts w:ascii="Quattrocento Sans" w:eastAsia="Quattrocento Sans" w:hAnsi="Quattrocento Sans" w:cs="Quattrocento Sans"/>
          <w:color w:val="1E1C11"/>
          <w:sz w:val="21"/>
          <w:szCs w:val="21"/>
        </w:rPr>
        <w:t>– Do not direct a hair dryer onto the treated area</w:t>
      </w:r>
    </w:p>
    <w:p w:rsidR="00F879D6" w:rsidRDefault="00E224F2">
      <w:pPr>
        <w:pBdr>
          <w:top w:val="nil"/>
          <w:left w:val="nil"/>
          <w:bottom w:val="nil"/>
          <w:right w:val="nil"/>
          <w:between w:val="nil"/>
        </w:pBdr>
        <w:shd w:val="clear" w:color="auto" w:fill="FFFFFF"/>
        <w:spacing w:after="0"/>
        <w:rPr>
          <w:rFonts w:ascii="Quattrocento Sans" w:eastAsia="Quattrocento Sans" w:hAnsi="Quattrocento Sans" w:cs="Quattrocento Sans"/>
          <w:color w:val="1E1C11"/>
          <w:sz w:val="21"/>
          <w:szCs w:val="21"/>
        </w:rPr>
      </w:pPr>
      <w:r>
        <w:rPr>
          <w:rFonts w:ascii="Quattrocento Sans" w:eastAsia="Quattrocento Sans" w:hAnsi="Quattrocento Sans" w:cs="Quattrocento Sans"/>
          <w:color w:val="1E1C11"/>
          <w:sz w:val="21"/>
          <w:szCs w:val="21"/>
        </w:rPr>
        <w:t>– Avoid excessive heat for at least ___</w:t>
      </w:r>
      <w:r>
        <w:rPr>
          <w:rFonts w:ascii="Quattrocento Sans" w:eastAsia="Quattrocento Sans" w:hAnsi="Quattrocento Sans" w:cs="Quattrocento Sans"/>
          <w:color w:val="1E1C11"/>
          <w:sz w:val="21"/>
          <w:szCs w:val="21"/>
          <w:u w:val="single"/>
        </w:rPr>
        <w:t xml:space="preserve">3     </w:t>
      </w:r>
      <w:r>
        <w:rPr>
          <w:rFonts w:ascii="Quattrocento Sans" w:eastAsia="Quattrocento Sans" w:hAnsi="Quattrocento Sans" w:cs="Quattrocento Sans"/>
          <w:color w:val="1E1C11"/>
          <w:sz w:val="21"/>
          <w:szCs w:val="21"/>
        </w:rPr>
        <w:t xml:space="preserve"> days -- getting heated internally can cause hyperpigmentation.</w:t>
      </w:r>
    </w:p>
    <w:p w:rsidR="00F879D6" w:rsidRDefault="00F879D6">
      <w:pPr>
        <w:pBdr>
          <w:top w:val="nil"/>
          <w:left w:val="nil"/>
          <w:bottom w:val="nil"/>
          <w:right w:val="nil"/>
          <w:between w:val="nil"/>
        </w:pBdr>
        <w:shd w:val="clear" w:color="auto" w:fill="FFFFFF"/>
        <w:spacing w:after="0"/>
        <w:rPr>
          <w:rFonts w:ascii="Quattrocento Sans" w:eastAsia="Quattrocento Sans" w:hAnsi="Quattrocento Sans" w:cs="Quattrocento Sans"/>
          <w:b/>
          <w:color w:val="1E1C11"/>
          <w:sz w:val="21"/>
          <w:szCs w:val="21"/>
        </w:rPr>
      </w:pPr>
    </w:p>
    <w:p w:rsidR="00F879D6" w:rsidRDefault="00E224F2">
      <w:pPr>
        <w:pBdr>
          <w:top w:val="nil"/>
          <w:left w:val="nil"/>
          <w:bottom w:val="nil"/>
          <w:right w:val="nil"/>
          <w:between w:val="nil"/>
        </w:pBdr>
        <w:shd w:val="clear" w:color="auto" w:fill="FFFFFF"/>
        <w:spacing w:after="0"/>
        <w:rPr>
          <w:rFonts w:ascii="Quattrocento Sans" w:eastAsia="Quattrocento Sans" w:hAnsi="Quattrocento Sans" w:cs="Quattrocento Sans"/>
          <w:color w:val="1E1C11"/>
          <w:sz w:val="21"/>
          <w:szCs w:val="21"/>
        </w:rPr>
      </w:pPr>
      <w:r>
        <w:rPr>
          <w:rFonts w:ascii="Quattrocento Sans" w:eastAsia="Quattrocento Sans" w:hAnsi="Quattrocento Sans" w:cs="Quattrocento Sans"/>
          <w:b/>
          <w:color w:val="1E1C11"/>
          <w:sz w:val="21"/>
          <w:szCs w:val="21"/>
        </w:rPr>
        <w:t>To maximize the benefits to your skin:</w:t>
      </w:r>
      <w:r>
        <w:rPr>
          <w:rFonts w:ascii="Quattrocento Sans" w:eastAsia="Quattrocento Sans" w:hAnsi="Quattrocento Sans" w:cs="Quattrocento Sans"/>
          <w:color w:val="1E1C11"/>
          <w:sz w:val="21"/>
          <w:szCs w:val="21"/>
        </w:rPr>
        <w:br/>
      </w:r>
      <w:r>
        <w:rPr>
          <w:rFonts w:ascii="Quattrocento Sans" w:eastAsia="Quattrocento Sans" w:hAnsi="Quattrocento Sans" w:cs="Quattrocento Sans"/>
          <w:color w:val="1E1C11"/>
          <w:sz w:val="21"/>
          <w:szCs w:val="21"/>
        </w:rPr>
        <w:t>–- Do no pick at or pull on any loosening or exfoliating skin. This could potentially cause hyperpigmentation.</w:t>
      </w:r>
      <w:r>
        <w:rPr>
          <w:rFonts w:ascii="Quattrocento Sans" w:eastAsia="Quattrocento Sans" w:hAnsi="Quattrocento Sans" w:cs="Quattrocento Sans"/>
          <w:color w:val="1E1C11"/>
          <w:sz w:val="21"/>
          <w:szCs w:val="21"/>
        </w:rPr>
        <w:br/>
        <w:t>–- Home use of Living Cell Clarifier® is recommended twice a day to assist in lightening pigmentation areas.</w:t>
      </w:r>
    </w:p>
    <w:p w:rsidR="00F879D6" w:rsidRDefault="00E224F2">
      <w:pPr>
        <w:numPr>
          <w:ilvl w:val="0"/>
          <w:numId w:val="1"/>
        </w:numPr>
        <w:pBdr>
          <w:top w:val="nil"/>
          <w:left w:val="nil"/>
          <w:bottom w:val="nil"/>
          <w:right w:val="nil"/>
          <w:between w:val="nil"/>
        </w:pBdr>
        <w:spacing w:before="240" w:after="0" w:line="276" w:lineRule="auto"/>
        <w:contextualSpacing/>
        <w:rPr>
          <w:color w:val="1E1C11"/>
          <w:sz w:val="21"/>
          <w:szCs w:val="21"/>
        </w:rPr>
      </w:pPr>
      <w:r>
        <w:rPr>
          <w:rFonts w:ascii="Quattrocento Sans" w:eastAsia="Quattrocento Sans" w:hAnsi="Quattrocento Sans" w:cs="Quattrocento Sans"/>
          <w:color w:val="1E1C11"/>
          <w:sz w:val="21"/>
          <w:szCs w:val="21"/>
        </w:rPr>
        <w:t xml:space="preserve">Use a </w:t>
      </w:r>
      <w:proofErr w:type="gramStart"/>
      <w:r>
        <w:rPr>
          <w:rFonts w:ascii="Quattrocento Sans" w:eastAsia="Quattrocento Sans" w:hAnsi="Quattrocento Sans" w:cs="Quattrocento Sans"/>
          <w:color w:val="1E1C11"/>
          <w:sz w:val="21"/>
          <w:szCs w:val="21"/>
        </w:rPr>
        <w:t>broad spectrum</w:t>
      </w:r>
      <w:proofErr w:type="gramEnd"/>
      <w:r>
        <w:rPr>
          <w:rFonts w:ascii="Quattrocento Sans" w:eastAsia="Quattrocento Sans" w:hAnsi="Quattrocento Sans" w:cs="Quattrocento Sans"/>
          <w:color w:val="1E1C11"/>
          <w:sz w:val="21"/>
          <w:szCs w:val="21"/>
        </w:rPr>
        <w:t xml:space="preserve"> sun block with a minimum SPF of 30 every day.</w:t>
      </w:r>
    </w:p>
    <w:p w:rsidR="00F879D6" w:rsidRDefault="00E224F2">
      <w:pPr>
        <w:numPr>
          <w:ilvl w:val="0"/>
          <w:numId w:val="1"/>
        </w:numPr>
        <w:pBdr>
          <w:top w:val="nil"/>
          <w:left w:val="nil"/>
          <w:bottom w:val="nil"/>
          <w:right w:val="nil"/>
          <w:between w:val="nil"/>
        </w:pBdr>
        <w:spacing w:after="0" w:line="276" w:lineRule="auto"/>
        <w:contextualSpacing/>
        <w:rPr>
          <w:color w:val="1E1C11"/>
          <w:sz w:val="21"/>
          <w:szCs w:val="21"/>
        </w:rPr>
      </w:pPr>
      <w:r>
        <w:rPr>
          <w:rFonts w:ascii="Quattrocento Sans" w:eastAsia="Quattrocento Sans" w:hAnsi="Quattrocento Sans" w:cs="Quattrocento Sans"/>
          <w:color w:val="1E1C11"/>
          <w:sz w:val="21"/>
          <w:szCs w:val="21"/>
        </w:rPr>
        <w:t>Avoid direct sun exposure for at least _______</w:t>
      </w:r>
      <w:r>
        <w:rPr>
          <w:rFonts w:ascii="Quattrocento Sans" w:eastAsia="Quattrocento Sans" w:hAnsi="Quattrocento Sans" w:cs="Quattrocento Sans"/>
          <w:color w:val="1E1C11"/>
          <w:sz w:val="21"/>
          <w:szCs w:val="21"/>
          <w:u w:val="single"/>
        </w:rPr>
        <w:t>7-10</w:t>
      </w:r>
      <w:r>
        <w:rPr>
          <w:rFonts w:ascii="Quattrocento Sans" w:eastAsia="Quattrocento Sans" w:hAnsi="Quattrocento Sans" w:cs="Quattrocento Sans"/>
          <w:b/>
          <w:color w:val="1E1C11"/>
          <w:sz w:val="21"/>
          <w:szCs w:val="21"/>
        </w:rPr>
        <w:t>_</w:t>
      </w:r>
      <w:r>
        <w:rPr>
          <w:rFonts w:ascii="Quattrocento Sans" w:eastAsia="Quattrocento Sans" w:hAnsi="Quattrocento Sans" w:cs="Quattrocento Sans"/>
          <w:color w:val="1E1C11"/>
          <w:sz w:val="21"/>
          <w:szCs w:val="21"/>
        </w:rPr>
        <w:t>______ days following treatment.</w:t>
      </w:r>
    </w:p>
    <w:p w:rsidR="00F879D6" w:rsidRDefault="00E224F2">
      <w:pPr>
        <w:numPr>
          <w:ilvl w:val="0"/>
          <w:numId w:val="1"/>
        </w:numPr>
        <w:pBdr>
          <w:top w:val="nil"/>
          <w:left w:val="nil"/>
          <w:bottom w:val="nil"/>
          <w:right w:val="nil"/>
          <w:between w:val="nil"/>
        </w:pBdr>
        <w:spacing w:after="0" w:line="276" w:lineRule="auto"/>
        <w:contextualSpacing/>
        <w:rPr>
          <w:color w:val="1E1C11"/>
          <w:sz w:val="21"/>
          <w:szCs w:val="21"/>
        </w:rPr>
      </w:pPr>
      <w:r>
        <w:rPr>
          <w:rFonts w:ascii="Quattrocento Sans" w:eastAsia="Quattrocento Sans" w:hAnsi="Quattrocento Sans" w:cs="Quattrocento Sans"/>
          <w:color w:val="1E1C11"/>
          <w:sz w:val="21"/>
          <w:szCs w:val="21"/>
        </w:rPr>
        <w:t>Do NOT go to a tanning booth for at least ___</w:t>
      </w:r>
      <w:r>
        <w:rPr>
          <w:rFonts w:ascii="Quattrocento Sans" w:eastAsia="Quattrocento Sans" w:hAnsi="Quattrocento Sans" w:cs="Quattrocento Sans"/>
          <w:color w:val="1E1C11"/>
          <w:sz w:val="21"/>
          <w:szCs w:val="21"/>
          <w:u w:val="single"/>
        </w:rPr>
        <w:t>3</w:t>
      </w:r>
      <w:r>
        <w:rPr>
          <w:rFonts w:ascii="Quattrocento Sans" w:eastAsia="Quattrocento Sans" w:hAnsi="Quattrocento Sans" w:cs="Quattrocento Sans"/>
          <w:color w:val="1E1C11"/>
          <w:sz w:val="21"/>
          <w:szCs w:val="21"/>
        </w:rPr>
        <w:t>___ weeks before or after a treatment.</w:t>
      </w:r>
    </w:p>
    <w:p w:rsidR="00F879D6" w:rsidRDefault="00E224F2">
      <w:pPr>
        <w:numPr>
          <w:ilvl w:val="0"/>
          <w:numId w:val="1"/>
        </w:numPr>
        <w:pBdr>
          <w:top w:val="nil"/>
          <w:left w:val="nil"/>
          <w:bottom w:val="nil"/>
          <w:right w:val="nil"/>
          <w:between w:val="nil"/>
        </w:pBdr>
        <w:spacing w:after="0" w:line="360" w:lineRule="auto"/>
        <w:contextualSpacing/>
        <w:rPr>
          <w:color w:val="1E1C11"/>
          <w:sz w:val="21"/>
          <w:szCs w:val="21"/>
        </w:rPr>
      </w:pPr>
      <w:r>
        <w:rPr>
          <w:rFonts w:ascii="Quattrocento Sans" w:eastAsia="Quattrocento Sans" w:hAnsi="Quattrocento Sans" w:cs="Quattrocento Sans"/>
          <w:color w:val="1E1C11"/>
          <w:sz w:val="21"/>
          <w:szCs w:val="21"/>
        </w:rPr>
        <w:t>Avoid the use of the</w:t>
      </w:r>
      <w:r>
        <w:rPr>
          <w:rFonts w:ascii="Quattrocento Sans" w:eastAsia="Quattrocento Sans" w:hAnsi="Quattrocento Sans" w:cs="Quattrocento Sans"/>
          <w:color w:val="1E1C11"/>
          <w:sz w:val="21"/>
          <w:szCs w:val="21"/>
        </w:rPr>
        <w:t xml:space="preserve"> following for the next _______</w:t>
      </w:r>
      <w:r>
        <w:rPr>
          <w:rFonts w:ascii="Quattrocento Sans" w:eastAsia="Quattrocento Sans" w:hAnsi="Quattrocento Sans" w:cs="Quattrocento Sans"/>
          <w:color w:val="1E1C11"/>
          <w:sz w:val="21"/>
          <w:szCs w:val="21"/>
          <w:u w:val="single"/>
        </w:rPr>
        <w:t>7</w:t>
      </w:r>
      <w:r>
        <w:rPr>
          <w:rFonts w:ascii="Quattrocento Sans" w:eastAsia="Quattrocento Sans" w:hAnsi="Quattrocento Sans" w:cs="Quattrocento Sans"/>
          <w:color w:val="1E1C11"/>
          <w:sz w:val="21"/>
          <w:szCs w:val="21"/>
        </w:rPr>
        <w:t>_</w:t>
      </w:r>
      <w:r>
        <w:rPr>
          <w:rFonts w:ascii="Quattrocento Sans" w:eastAsia="Quattrocento Sans" w:hAnsi="Quattrocento Sans" w:cs="Quattrocento Sans"/>
          <w:b/>
          <w:color w:val="1E1C11"/>
          <w:sz w:val="21"/>
          <w:szCs w:val="21"/>
        </w:rPr>
        <w:t>______</w:t>
      </w:r>
      <w:r>
        <w:rPr>
          <w:rFonts w:ascii="Quattrocento Sans" w:eastAsia="Quattrocento Sans" w:hAnsi="Quattrocento Sans" w:cs="Quattrocento Sans"/>
          <w:color w:val="1E1C11"/>
          <w:sz w:val="21"/>
          <w:szCs w:val="21"/>
        </w:rPr>
        <w:t xml:space="preserve"> days:</w:t>
      </w:r>
    </w:p>
    <w:p w:rsidR="00F879D6" w:rsidRDefault="00E224F2">
      <w:pPr>
        <w:pBdr>
          <w:top w:val="nil"/>
          <w:left w:val="nil"/>
          <w:bottom w:val="nil"/>
          <w:right w:val="nil"/>
          <w:between w:val="nil"/>
        </w:pBdr>
        <w:spacing w:after="0" w:line="360" w:lineRule="auto"/>
        <w:ind w:left="720" w:hanging="720"/>
        <w:rPr>
          <w:rFonts w:ascii="Quattrocento Sans" w:eastAsia="Quattrocento Sans" w:hAnsi="Quattrocento Sans" w:cs="Quattrocento Sans"/>
          <w:color w:val="1E1C11"/>
          <w:sz w:val="18"/>
          <w:szCs w:val="18"/>
        </w:rPr>
      </w:pPr>
      <w:r>
        <w:rPr>
          <w:rFonts w:ascii="Quattrocento Sans" w:eastAsia="Quattrocento Sans" w:hAnsi="Quattrocento Sans" w:cs="Quattrocento Sans"/>
          <w:color w:val="1E1C11"/>
          <w:sz w:val="21"/>
          <w:szCs w:val="21"/>
        </w:rPr>
        <w:t xml:space="preserve">  </w:t>
      </w:r>
      <w:r>
        <w:rPr>
          <w:rFonts w:ascii="Quattrocento Sans" w:eastAsia="Quattrocento Sans" w:hAnsi="Quattrocento Sans" w:cs="Quattrocento Sans"/>
          <w:color w:val="1E1C11"/>
          <w:sz w:val="18"/>
          <w:szCs w:val="18"/>
        </w:rPr>
        <w:t xml:space="preserve">Retinol </w:t>
      </w:r>
      <w:r>
        <w:rPr>
          <w:rFonts w:ascii="Quattrocento Sans" w:eastAsia="Quattrocento Sans" w:hAnsi="Quattrocento Sans" w:cs="Quattrocento Sans"/>
          <w:color w:val="1E1C11"/>
          <w:sz w:val="18"/>
          <w:szCs w:val="18"/>
        </w:rPr>
        <w:tab/>
      </w:r>
      <w:r>
        <w:rPr>
          <w:rFonts w:ascii="Quattrocento Sans" w:eastAsia="Quattrocento Sans" w:hAnsi="Quattrocento Sans" w:cs="Quattrocento Sans"/>
          <w:color w:val="1E1C11"/>
          <w:sz w:val="18"/>
          <w:szCs w:val="18"/>
        </w:rPr>
        <w:tab/>
        <w:t>Benzoyl Peroxide (BPO)</w:t>
      </w:r>
      <w:r>
        <w:rPr>
          <w:rFonts w:ascii="Quattrocento Sans" w:eastAsia="Quattrocento Sans" w:hAnsi="Quattrocento Sans" w:cs="Quattrocento Sans"/>
          <w:color w:val="1E1C11"/>
          <w:sz w:val="18"/>
          <w:szCs w:val="18"/>
        </w:rPr>
        <w:tab/>
        <w:t xml:space="preserve"> </w:t>
      </w:r>
      <w:r>
        <w:rPr>
          <w:rFonts w:ascii="Quattrocento Sans" w:eastAsia="Quattrocento Sans" w:hAnsi="Quattrocento Sans" w:cs="Quattrocento Sans"/>
          <w:color w:val="1E1C11"/>
          <w:sz w:val="18"/>
          <w:szCs w:val="18"/>
        </w:rPr>
        <w:tab/>
        <w:t>Adapalene (</w:t>
      </w:r>
      <w:proofErr w:type="spellStart"/>
      <w:r>
        <w:rPr>
          <w:rFonts w:ascii="Quattrocento Sans" w:eastAsia="Quattrocento Sans" w:hAnsi="Quattrocento Sans" w:cs="Quattrocento Sans"/>
          <w:color w:val="1E1C11"/>
          <w:sz w:val="18"/>
          <w:szCs w:val="18"/>
        </w:rPr>
        <w:t>Differin</w:t>
      </w:r>
      <w:proofErr w:type="spellEnd"/>
      <w:r>
        <w:rPr>
          <w:rFonts w:ascii="Quattrocento Sans" w:eastAsia="Quattrocento Sans" w:hAnsi="Quattrocento Sans" w:cs="Quattrocento Sans"/>
          <w:color w:val="1E1C11"/>
          <w:sz w:val="18"/>
          <w:szCs w:val="18"/>
        </w:rPr>
        <w:t>®)</w:t>
      </w:r>
      <w:r>
        <w:rPr>
          <w:rFonts w:ascii="Quattrocento Sans" w:eastAsia="Quattrocento Sans" w:hAnsi="Quattrocento Sans" w:cs="Quattrocento Sans"/>
          <w:color w:val="1E1C11"/>
          <w:sz w:val="18"/>
          <w:szCs w:val="18"/>
        </w:rPr>
        <w:tab/>
      </w:r>
      <w:r>
        <w:rPr>
          <w:rFonts w:ascii="Quattrocento Sans" w:eastAsia="Quattrocento Sans" w:hAnsi="Quattrocento Sans" w:cs="Quattrocento Sans"/>
          <w:color w:val="1E1C11"/>
          <w:sz w:val="18"/>
          <w:szCs w:val="18"/>
        </w:rPr>
        <w:tab/>
        <w:t xml:space="preserve"> Glycolic Acid    </w:t>
      </w:r>
    </w:p>
    <w:p w:rsidR="00F879D6" w:rsidRDefault="00E224F2">
      <w:pPr>
        <w:pBdr>
          <w:top w:val="nil"/>
          <w:left w:val="nil"/>
          <w:bottom w:val="nil"/>
          <w:right w:val="nil"/>
          <w:between w:val="nil"/>
        </w:pBdr>
        <w:spacing w:after="0" w:line="360" w:lineRule="auto"/>
        <w:ind w:left="720" w:hanging="720"/>
        <w:rPr>
          <w:rFonts w:ascii="Quattrocento Sans" w:eastAsia="Quattrocento Sans" w:hAnsi="Quattrocento Sans" w:cs="Quattrocento Sans"/>
          <w:color w:val="1E1C11"/>
          <w:sz w:val="18"/>
          <w:szCs w:val="18"/>
        </w:rPr>
      </w:pPr>
      <w:r>
        <w:rPr>
          <w:rFonts w:ascii="Quattrocento Sans" w:eastAsia="Quattrocento Sans" w:hAnsi="Quattrocento Sans" w:cs="Quattrocento Sans"/>
          <w:color w:val="1E1C11"/>
          <w:sz w:val="18"/>
          <w:szCs w:val="18"/>
        </w:rPr>
        <w:t xml:space="preserve">Hydroquinone </w:t>
      </w:r>
      <w:r>
        <w:rPr>
          <w:rFonts w:ascii="Quattrocento Sans" w:eastAsia="Quattrocento Sans" w:hAnsi="Quattrocento Sans" w:cs="Quattrocento Sans"/>
          <w:color w:val="1E1C11"/>
          <w:sz w:val="18"/>
          <w:szCs w:val="18"/>
        </w:rPr>
        <w:tab/>
        <w:t xml:space="preserve">        Azelaic Acid (</w:t>
      </w:r>
      <w:proofErr w:type="spellStart"/>
      <w:r>
        <w:rPr>
          <w:rFonts w:ascii="Quattrocento Sans" w:eastAsia="Quattrocento Sans" w:hAnsi="Quattrocento Sans" w:cs="Quattrocento Sans"/>
          <w:color w:val="1E1C11"/>
          <w:sz w:val="18"/>
          <w:szCs w:val="18"/>
        </w:rPr>
        <w:t>Azelex</w:t>
      </w:r>
      <w:proofErr w:type="spellEnd"/>
      <w:r>
        <w:rPr>
          <w:rFonts w:ascii="Quattrocento Sans" w:eastAsia="Quattrocento Sans" w:hAnsi="Quattrocento Sans" w:cs="Quattrocento Sans"/>
          <w:color w:val="1E1C11"/>
          <w:sz w:val="18"/>
          <w:szCs w:val="18"/>
        </w:rPr>
        <w:t xml:space="preserve">®, </w:t>
      </w:r>
      <w:proofErr w:type="spellStart"/>
      <w:r>
        <w:rPr>
          <w:rFonts w:ascii="Quattrocento Sans" w:eastAsia="Quattrocento Sans" w:hAnsi="Quattrocento Sans" w:cs="Quattrocento Sans"/>
          <w:color w:val="1E1C11"/>
          <w:sz w:val="18"/>
          <w:szCs w:val="18"/>
        </w:rPr>
        <w:t>Finacea</w:t>
      </w:r>
      <w:proofErr w:type="spellEnd"/>
      <w:r>
        <w:rPr>
          <w:rFonts w:ascii="Quattrocento Sans" w:eastAsia="Quattrocento Sans" w:hAnsi="Quattrocento Sans" w:cs="Quattrocento Sans"/>
          <w:color w:val="1E1C11"/>
          <w:sz w:val="18"/>
          <w:szCs w:val="18"/>
        </w:rPr>
        <w:t xml:space="preserve">®) </w:t>
      </w:r>
      <w:r>
        <w:rPr>
          <w:rFonts w:ascii="Quattrocento Sans" w:eastAsia="Quattrocento Sans" w:hAnsi="Quattrocento Sans" w:cs="Quattrocento Sans"/>
          <w:color w:val="1E1C11"/>
          <w:sz w:val="18"/>
          <w:szCs w:val="18"/>
        </w:rPr>
        <w:tab/>
        <w:t xml:space="preserve">       Salicylic Acid </w:t>
      </w:r>
      <w:r>
        <w:rPr>
          <w:rFonts w:ascii="Quattrocento Sans" w:eastAsia="Quattrocento Sans" w:hAnsi="Quattrocento Sans" w:cs="Quattrocento Sans"/>
          <w:color w:val="1E1C11"/>
          <w:sz w:val="18"/>
          <w:szCs w:val="18"/>
        </w:rPr>
        <w:tab/>
      </w:r>
      <w:r>
        <w:rPr>
          <w:rFonts w:ascii="Quattrocento Sans" w:eastAsia="Quattrocento Sans" w:hAnsi="Quattrocento Sans" w:cs="Quattrocento Sans"/>
          <w:color w:val="1E1C11"/>
          <w:sz w:val="18"/>
          <w:szCs w:val="18"/>
        </w:rPr>
        <w:tab/>
        <w:t xml:space="preserve"> </w:t>
      </w:r>
      <w:r>
        <w:rPr>
          <w:rFonts w:ascii="Quattrocento Sans" w:eastAsia="Quattrocento Sans" w:hAnsi="Quattrocento Sans" w:cs="Quattrocento Sans"/>
          <w:color w:val="1E1C11"/>
          <w:sz w:val="18"/>
          <w:szCs w:val="18"/>
        </w:rPr>
        <w:tab/>
        <w:t xml:space="preserve">   Citric Acid</w:t>
      </w:r>
    </w:p>
    <w:p w:rsidR="00F879D6" w:rsidRDefault="00E224F2">
      <w:pPr>
        <w:pBdr>
          <w:top w:val="nil"/>
          <w:left w:val="nil"/>
          <w:bottom w:val="nil"/>
          <w:right w:val="nil"/>
          <w:between w:val="nil"/>
        </w:pBdr>
        <w:spacing w:after="0" w:line="360" w:lineRule="auto"/>
        <w:ind w:left="720" w:hanging="720"/>
        <w:rPr>
          <w:rFonts w:ascii="Quattrocento Sans" w:eastAsia="Quattrocento Sans" w:hAnsi="Quattrocento Sans" w:cs="Quattrocento Sans"/>
          <w:color w:val="1E1C11"/>
          <w:sz w:val="18"/>
          <w:szCs w:val="18"/>
        </w:rPr>
      </w:pPr>
      <w:r>
        <w:rPr>
          <w:rFonts w:ascii="Quattrocento Sans" w:eastAsia="Quattrocento Sans" w:hAnsi="Quattrocento Sans" w:cs="Quattrocento Sans"/>
          <w:color w:val="1E1C11"/>
          <w:sz w:val="18"/>
          <w:szCs w:val="18"/>
        </w:rPr>
        <w:t xml:space="preserve">Tretinoin </w:t>
      </w:r>
      <w:r>
        <w:rPr>
          <w:rFonts w:ascii="Quattrocento Sans" w:eastAsia="Quattrocento Sans" w:hAnsi="Quattrocento Sans" w:cs="Quattrocento Sans"/>
          <w:color w:val="1E1C11"/>
          <w:sz w:val="18"/>
          <w:szCs w:val="18"/>
        </w:rPr>
        <w:tab/>
      </w:r>
      <w:r>
        <w:rPr>
          <w:rFonts w:ascii="Quattrocento Sans" w:eastAsia="Quattrocento Sans" w:hAnsi="Quattrocento Sans" w:cs="Quattrocento Sans"/>
          <w:color w:val="1E1C11"/>
          <w:sz w:val="18"/>
          <w:szCs w:val="18"/>
        </w:rPr>
        <w:t xml:space="preserve">          Topical Antibiotics/ </w:t>
      </w:r>
      <w:proofErr w:type="spellStart"/>
      <w:r>
        <w:rPr>
          <w:rFonts w:ascii="Quattrocento Sans" w:eastAsia="Quattrocento Sans" w:hAnsi="Quattrocento Sans" w:cs="Quattrocento Sans"/>
          <w:color w:val="1E1C11"/>
          <w:sz w:val="18"/>
          <w:szCs w:val="18"/>
        </w:rPr>
        <w:t>Steriods</w:t>
      </w:r>
      <w:proofErr w:type="spellEnd"/>
      <w:r>
        <w:rPr>
          <w:rFonts w:ascii="Quattrocento Sans" w:eastAsia="Quattrocento Sans" w:hAnsi="Quattrocento Sans" w:cs="Quattrocento Sans"/>
          <w:color w:val="1E1C11"/>
          <w:sz w:val="18"/>
          <w:szCs w:val="18"/>
        </w:rPr>
        <w:tab/>
        <w:t xml:space="preserve">        </w:t>
      </w:r>
      <w:r>
        <w:rPr>
          <w:rFonts w:ascii="Quattrocento Sans" w:eastAsia="Quattrocento Sans" w:hAnsi="Quattrocento Sans" w:cs="Quattrocento Sans"/>
          <w:color w:val="1E1C11"/>
          <w:sz w:val="18"/>
          <w:szCs w:val="18"/>
        </w:rPr>
        <w:tab/>
        <w:t xml:space="preserve">         Resorcinol </w:t>
      </w:r>
    </w:p>
    <w:p w:rsidR="00F879D6" w:rsidRDefault="00E224F2">
      <w:pPr>
        <w:numPr>
          <w:ilvl w:val="0"/>
          <w:numId w:val="2"/>
        </w:numPr>
        <w:pBdr>
          <w:top w:val="nil"/>
          <w:left w:val="nil"/>
          <w:bottom w:val="nil"/>
          <w:right w:val="nil"/>
          <w:between w:val="nil"/>
        </w:pBdr>
        <w:spacing w:after="0" w:line="276" w:lineRule="auto"/>
        <w:contextualSpacing/>
        <w:rPr>
          <w:color w:val="1E1C11"/>
          <w:sz w:val="21"/>
          <w:szCs w:val="21"/>
        </w:rPr>
      </w:pPr>
      <w:r>
        <w:rPr>
          <w:rFonts w:ascii="Quattrocento Sans" w:eastAsia="Quattrocento Sans" w:hAnsi="Quattrocento Sans" w:cs="Quattrocento Sans"/>
          <w:color w:val="1E1C11"/>
          <w:sz w:val="21"/>
          <w:szCs w:val="21"/>
        </w:rPr>
        <w:t>Do not have waxing, depilatories, threading, electrolysis, cosmetic injections, Botox in the treated area for at least _______</w:t>
      </w:r>
      <w:r>
        <w:rPr>
          <w:rFonts w:ascii="Quattrocento Sans" w:eastAsia="Quattrocento Sans" w:hAnsi="Quattrocento Sans" w:cs="Quattrocento Sans"/>
          <w:color w:val="1E1C11"/>
          <w:sz w:val="21"/>
          <w:szCs w:val="21"/>
          <w:u w:val="single"/>
        </w:rPr>
        <w:t>7</w:t>
      </w:r>
      <w:r>
        <w:rPr>
          <w:rFonts w:ascii="Quattrocento Sans" w:eastAsia="Quattrocento Sans" w:hAnsi="Quattrocento Sans" w:cs="Quattrocento Sans"/>
          <w:color w:val="1E1C11"/>
          <w:sz w:val="21"/>
          <w:szCs w:val="21"/>
        </w:rPr>
        <w:t>_______ days.</w:t>
      </w:r>
    </w:p>
    <w:p w:rsidR="00F879D6" w:rsidRDefault="00E224F2">
      <w:pPr>
        <w:numPr>
          <w:ilvl w:val="0"/>
          <w:numId w:val="2"/>
        </w:numPr>
        <w:pBdr>
          <w:top w:val="nil"/>
          <w:left w:val="nil"/>
          <w:bottom w:val="nil"/>
          <w:right w:val="nil"/>
          <w:between w:val="nil"/>
        </w:pBdr>
        <w:spacing w:after="0" w:line="276" w:lineRule="auto"/>
        <w:contextualSpacing/>
        <w:rPr>
          <w:color w:val="1E1C11"/>
          <w:sz w:val="21"/>
          <w:szCs w:val="21"/>
        </w:rPr>
      </w:pPr>
      <w:r>
        <w:rPr>
          <w:rFonts w:ascii="Quattrocento Sans" w:eastAsia="Quattrocento Sans" w:hAnsi="Quattrocento Sans" w:cs="Quattrocento Sans"/>
          <w:color w:val="1E1C11"/>
          <w:sz w:val="21"/>
          <w:szCs w:val="21"/>
        </w:rPr>
        <w:t>Wait at least _______</w:t>
      </w:r>
      <w:r>
        <w:rPr>
          <w:rFonts w:ascii="Quattrocento Sans" w:eastAsia="Quattrocento Sans" w:hAnsi="Quattrocento Sans" w:cs="Quattrocento Sans"/>
          <w:color w:val="1E1C11"/>
          <w:sz w:val="21"/>
          <w:szCs w:val="21"/>
          <w:u w:val="single"/>
        </w:rPr>
        <w:t>14</w:t>
      </w:r>
      <w:r>
        <w:rPr>
          <w:rFonts w:ascii="Quattrocento Sans" w:eastAsia="Quattrocento Sans" w:hAnsi="Quattrocento Sans" w:cs="Quattrocento Sans"/>
          <w:color w:val="1E1C11"/>
          <w:sz w:val="21"/>
          <w:szCs w:val="21"/>
        </w:rPr>
        <w:t>_______ days before ha</w:t>
      </w:r>
      <w:r>
        <w:rPr>
          <w:rFonts w:ascii="Quattrocento Sans" w:eastAsia="Quattrocento Sans" w:hAnsi="Quattrocento Sans" w:cs="Quattrocento Sans"/>
          <w:color w:val="1E1C11"/>
          <w:sz w:val="21"/>
          <w:szCs w:val="21"/>
        </w:rPr>
        <w:t>ving another procedure on the treated area.</w:t>
      </w:r>
    </w:p>
    <w:p w:rsidR="00F879D6" w:rsidRDefault="00F879D6">
      <w:pPr>
        <w:pBdr>
          <w:top w:val="nil"/>
          <w:left w:val="nil"/>
          <w:bottom w:val="nil"/>
          <w:right w:val="nil"/>
          <w:between w:val="nil"/>
        </w:pBdr>
        <w:spacing w:after="0" w:line="360" w:lineRule="auto"/>
        <w:ind w:hanging="720"/>
        <w:rPr>
          <w:rFonts w:ascii="Arial" w:eastAsia="Arial" w:hAnsi="Arial" w:cs="Arial"/>
          <w:color w:val="1E1C11"/>
          <w:sz w:val="19"/>
          <w:szCs w:val="19"/>
        </w:rPr>
      </w:pPr>
    </w:p>
    <w:p w:rsidR="00F879D6" w:rsidRDefault="00F879D6">
      <w:pPr>
        <w:pBdr>
          <w:top w:val="nil"/>
          <w:left w:val="nil"/>
          <w:bottom w:val="nil"/>
          <w:right w:val="nil"/>
          <w:between w:val="nil"/>
        </w:pBdr>
        <w:spacing w:after="0" w:line="360" w:lineRule="auto"/>
        <w:ind w:hanging="720"/>
        <w:rPr>
          <w:rFonts w:ascii="Arial" w:eastAsia="Arial" w:hAnsi="Arial" w:cs="Arial"/>
          <w:color w:val="1E1C11"/>
          <w:sz w:val="19"/>
          <w:szCs w:val="19"/>
        </w:rPr>
      </w:pPr>
    </w:p>
    <w:p w:rsidR="00F879D6" w:rsidRDefault="00E224F2">
      <w:pPr>
        <w:pBdr>
          <w:top w:val="nil"/>
          <w:left w:val="nil"/>
          <w:bottom w:val="nil"/>
          <w:right w:val="nil"/>
          <w:between w:val="nil"/>
        </w:pBdr>
        <w:spacing w:after="0" w:line="360" w:lineRule="auto"/>
        <w:ind w:hanging="720"/>
        <w:rPr>
          <w:rFonts w:ascii="Arial" w:eastAsia="Arial" w:hAnsi="Arial" w:cs="Arial"/>
          <w:color w:val="1E1C11"/>
          <w:sz w:val="19"/>
          <w:szCs w:val="19"/>
        </w:rPr>
      </w:pPr>
      <w:r>
        <w:rPr>
          <w:rFonts w:ascii="Arial" w:eastAsia="Arial" w:hAnsi="Arial" w:cs="Arial"/>
          <w:color w:val="1E1C11"/>
          <w:sz w:val="19"/>
          <w:szCs w:val="19"/>
        </w:rPr>
        <w:t>Please contact us if you have any concerns or questions:</w:t>
      </w:r>
    </w:p>
    <w:p w:rsidR="00F879D6" w:rsidRDefault="00F879D6">
      <w:pPr>
        <w:pBdr>
          <w:top w:val="nil"/>
          <w:left w:val="nil"/>
          <w:bottom w:val="nil"/>
          <w:right w:val="nil"/>
          <w:between w:val="nil"/>
        </w:pBdr>
        <w:spacing w:after="0" w:line="360" w:lineRule="auto"/>
        <w:ind w:hanging="720"/>
        <w:rPr>
          <w:rFonts w:ascii="Arial" w:eastAsia="Arial" w:hAnsi="Arial" w:cs="Arial"/>
          <w:color w:val="1E1C11"/>
          <w:sz w:val="19"/>
          <w:szCs w:val="19"/>
        </w:rPr>
      </w:pPr>
    </w:p>
    <w:p w:rsidR="00F879D6" w:rsidRDefault="00E224F2">
      <w:pPr>
        <w:pBdr>
          <w:top w:val="nil"/>
          <w:left w:val="nil"/>
          <w:bottom w:val="nil"/>
          <w:right w:val="nil"/>
          <w:between w:val="nil"/>
        </w:pBdr>
        <w:spacing w:after="0" w:line="360" w:lineRule="auto"/>
        <w:ind w:hanging="720"/>
        <w:rPr>
          <w:rFonts w:ascii="Arial" w:eastAsia="Arial" w:hAnsi="Arial" w:cs="Arial"/>
          <w:b/>
          <w:color w:val="1E1C11"/>
          <w:sz w:val="19"/>
          <w:szCs w:val="19"/>
        </w:rPr>
      </w:pPr>
      <w:proofErr w:type="spellStart"/>
      <w:r>
        <w:rPr>
          <w:rFonts w:ascii="Arial" w:eastAsia="Arial" w:hAnsi="Arial" w:cs="Arial"/>
          <w:b/>
          <w:color w:val="1E1C11"/>
          <w:sz w:val="19"/>
          <w:szCs w:val="19"/>
        </w:rPr>
        <w:t>Meka</w:t>
      </w:r>
      <w:proofErr w:type="spellEnd"/>
      <w:r>
        <w:rPr>
          <w:rFonts w:ascii="Arial" w:eastAsia="Arial" w:hAnsi="Arial" w:cs="Arial"/>
          <w:b/>
          <w:color w:val="1E1C11"/>
          <w:sz w:val="19"/>
          <w:szCs w:val="19"/>
        </w:rPr>
        <w:t xml:space="preserve"> Body and Skincare</w:t>
      </w:r>
    </w:p>
    <w:p w:rsidR="00F879D6" w:rsidRDefault="00E224F2">
      <w:pPr>
        <w:pBdr>
          <w:top w:val="nil"/>
          <w:left w:val="nil"/>
          <w:bottom w:val="nil"/>
          <w:right w:val="nil"/>
          <w:between w:val="nil"/>
        </w:pBdr>
        <w:spacing w:after="288" w:line="360" w:lineRule="auto"/>
        <w:ind w:hanging="720"/>
        <w:rPr>
          <w:rFonts w:ascii="Arial" w:eastAsia="Arial" w:hAnsi="Arial" w:cs="Arial"/>
          <w:b/>
          <w:color w:val="1E1C11"/>
          <w:sz w:val="19"/>
          <w:szCs w:val="19"/>
        </w:rPr>
      </w:pPr>
      <w:r>
        <w:rPr>
          <w:rFonts w:ascii="Arial" w:eastAsia="Arial" w:hAnsi="Arial" w:cs="Arial"/>
          <w:b/>
          <w:color w:val="1E1C11"/>
          <w:sz w:val="19"/>
          <w:szCs w:val="19"/>
        </w:rPr>
        <w:t>(603) 848-4234</w:t>
      </w:r>
    </w:p>
    <w:sectPr w:rsidR="00F879D6">
      <w:pgSz w:w="12240" w:h="15840"/>
      <w:pgMar w:top="1008"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240A7"/>
    <w:multiLevelType w:val="multilevel"/>
    <w:tmpl w:val="062E6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8F3914"/>
    <w:multiLevelType w:val="multilevel"/>
    <w:tmpl w:val="0C184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D6"/>
    <w:rsid w:val="00E224F2"/>
    <w:rsid w:val="00F8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2DCBE-9241-4137-BA74-A74E4A6A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 Palker</dc:creator>
  <cp:lastModifiedBy>tess palker</cp:lastModifiedBy>
  <cp:revision>2</cp:revision>
  <dcterms:created xsi:type="dcterms:W3CDTF">2018-11-28T02:03:00Z</dcterms:created>
  <dcterms:modified xsi:type="dcterms:W3CDTF">2018-11-28T02:03:00Z</dcterms:modified>
</cp:coreProperties>
</file>